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53DE" w14:textId="77777777" w:rsidR="00E53E39" w:rsidRPr="00D47886" w:rsidRDefault="00C54D79" w:rsidP="00D47886">
      <w:pPr>
        <w:jc w:val="center"/>
        <w:rPr>
          <w:b/>
          <w:lang w:val="es-CO"/>
        </w:rPr>
      </w:pPr>
      <w:r w:rsidRPr="00D47886">
        <w:rPr>
          <w:b/>
          <w:lang w:val="es-CO"/>
        </w:rPr>
        <w:t>INSTITUCIÓN EDUCATIVA RURAL DEPARTAMENTAL SIMÓN BOLVAR – LENGUAZAQUE´</w:t>
      </w:r>
    </w:p>
    <w:p w14:paraId="0E3E4604" w14:textId="04277893" w:rsidR="00C54D79" w:rsidRPr="00D47886" w:rsidRDefault="00C54D79" w:rsidP="00D47886">
      <w:pPr>
        <w:jc w:val="center"/>
        <w:rPr>
          <w:b/>
          <w:lang w:val="es-CO"/>
        </w:rPr>
      </w:pPr>
      <w:r w:rsidRPr="00D47886">
        <w:rPr>
          <w:b/>
          <w:lang w:val="es-CO"/>
        </w:rPr>
        <w:t>EVALUACIÓN</w:t>
      </w:r>
      <w:r w:rsidR="00C63313">
        <w:rPr>
          <w:b/>
          <w:lang w:val="es-CO"/>
        </w:rPr>
        <w:t xml:space="preserve"> ANUAL DE DESEMPEÑO LABORAL 202</w:t>
      </w:r>
      <w:r w:rsidR="00AE012C">
        <w:rPr>
          <w:b/>
          <w:lang w:val="es-CO"/>
        </w:rPr>
        <w:t>2</w:t>
      </w:r>
    </w:p>
    <w:p w14:paraId="0610BD2E" w14:textId="77777777" w:rsidR="00C54D79" w:rsidRPr="00D47886" w:rsidRDefault="00C54D79" w:rsidP="00D47886">
      <w:pPr>
        <w:jc w:val="center"/>
        <w:rPr>
          <w:b/>
          <w:lang w:val="es-CO"/>
        </w:rPr>
      </w:pPr>
      <w:r w:rsidRPr="00D47886">
        <w:rPr>
          <w:b/>
          <w:lang w:val="es-CO"/>
        </w:rPr>
        <w:t>CONTRIBUCIÓN INDIVIDUAL</w:t>
      </w:r>
    </w:p>
    <w:p w14:paraId="4B364A41" w14:textId="77777777" w:rsidR="00C54D79" w:rsidRDefault="00C54D79" w:rsidP="002D610A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lang w:val="es-CO"/>
        </w:rPr>
      </w:pPr>
      <w:r w:rsidRPr="00D47886">
        <w:rPr>
          <w:rFonts w:ascii="Calibri" w:eastAsia="Times New Roman" w:hAnsi="Calibri" w:cs="Calibri"/>
          <w:b/>
          <w:color w:val="000000"/>
          <w:lang w:val="es-CO"/>
        </w:rPr>
        <w:t>COMPETENCIAS FUNCIONALES Y CONTRIBUCIONES INDIVIDUALES (70%)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4"/>
        <w:gridCol w:w="3697"/>
        <w:gridCol w:w="1466"/>
        <w:gridCol w:w="2375"/>
      </w:tblGrid>
      <w:tr w:rsidR="002D610A" w14:paraId="69F801E7" w14:textId="77777777" w:rsidTr="002D610A">
        <w:tc>
          <w:tcPr>
            <w:tcW w:w="2424" w:type="dxa"/>
          </w:tcPr>
          <w:p w14:paraId="7CCB7075" w14:textId="77777777" w:rsidR="002D610A" w:rsidRDefault="002D610A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CO"/>
              </w:rPr>
              <w:t>NOMBRES Y APELLIDOS</w:t>
            </w:r>
          </w:p>
        </w:tc>
        <w:tc>
          <w:tcPr>
            <w:tcW w:w="3697" w:type="dxa"/>
          </w:tcPr>
          <w:p w14:paraId="23A63855" w14:textId="77777777" w:rsidR="002D610A" w:rsidRDefault="00A902F6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CO"/>
              </w:rPr>
              <w:t>LADY XIMENA ROZO ROMERO</w:t>
            </w:r>
          </w:p>
        </w:tc>
        <w:tc>
          <w:tcPr>
            <w:tcW w:w="1466" w:type="dxa"/>
          </w:tcPr>
          <w:p w14:paraId="3ACBEA39" w14:textId="77777777" w:rsidR="002D610A" w:rsidRDefault="002D610A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CO"/>
              </w:rPr>
              <w:t>DOCUMENTO</w:t>
            </w:r>
          </w:p>
        </w:tc>
        <w:tc>
          <w:tcPr>
            <w:tcW w:w="2375" w:type="dxa"/>
          </w:tcPr>
          <w:p w14:paraId="3BE56247" w14:textId="77777777" w:rsidR="002D610A" w:rsidRDefault="00A902F6" w:rsidP="00D47886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CO"/>
              </w:rPr>
              <w:t>33365638</w:t>
            </w:r>
          </w:p>
        </w:tc>
      </w:tr>
    </w:tbl>
    <w:p w14:paraId="6A6DD907" w14:textId="77777777" w:rsidR="002D610A" w:rsidRPr="00D47886" w:rsidRDefault="002D610A" w:rsidP="00D4788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val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5"/>
        <w:gridCol w:w="3357"/>
        <w:gridCol w:w="4210"/>
      </w:tblGrid>
      <w:tr w:rsidR="00C54D79" w:rsidRPr="0091693A" w14:paraId="57A9031D" w14:textId="77777777" w:rsidTr="00D47886">
        <w:tc>
          <w:tcPr>
            <w:tcW w:w="1202" w:type="pct"/>
          </w:tcPr>
          <w:p w14:paraId="132BC0C8" w14:textId="77777777" w:rsidR="00C54D79" w:rsidRPr="0091693A" w:rsidRDefault="00D47886" w:rsidP="00C54D79">
            <w:pPr>
              <w:rPr>
                <w:b/>
                <w:sz w:val="24"/>
                <w:szCs w:val="24"/>
                <w:lang w:val="es-CO"/>
              </w:rPr>
            </w:pPr>
            <w:r w:rsidRPr="0091693A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>Área</w:t>
            </w:r>
            <w:r w:rsidR="00C54D79" w:rsidRPr="0091693A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 xml:space="preserve"> de gestión</w:t>
            </w:r>
          </w:p>
        </w:tc>
        <w:tc>
          <w:tcPr>
            <w:tcW w:w="1685" w:type="pct"/>
          </w:tcPr>
          <w:p w14:paraId="108F66F7" w14:textId="77777777" w:rsidR="00C54D79" w:rsidRPr="0091693A" w:rsidRDefault="00C54D79" w:rsidP="00C54D79">
            <w:pPr>
              <w:rPr>
                <w:b/>
                <w:sz w:val="24"/>
                <w:szCs w:val="24"/>
                <w:lang w:val="es-CO"/>
              </w:rPr>
            </w:pPr>
            <w:r w:rsidRPr="0091693A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>Contribución</w:t>
            </w:r>
          </w:p>
        </w:tc>
        <w:tc>
          <w:tcPr>
            <w:tcW w:w="2113" w:type="pct"/>
          </w:tcPr>
          <w:p w14:paraId="686DCEF2" w14:textId="77777777" w:rsidR="00C54D79" w:rsidRPr="0091693A" w:rsidRDefault="00C54D79" w:rsidP="00C54D79">
            <w:pPr>
              <w:rPr>
                <w:b/>
                <w:sz w:val="24"/>
                <w:szCs w:val="24"/>
                <w:lang w:val="es-CO"/>
              </w:rPr>
            </w:pPr>
            <w:r w:rsidRPr="0091693A">
              <w:rPr>
                <w:rFonts w:ascii="Calibri" w:hAnsi="Calibri" w:cs="Calibri"/>
                <w:b/>
                <w:color w:val="000000"/>
                <w:sz w:val="24"/>
                <w:szCs w:val="24"/>
                <w:lang w:val="es-CO"/>
              </w:rPr>
              <w:t>CONTRIBUCIÓN INDIVIDUAL</w:t>
            </w:r>
          </w:p>
        </w:tc>
      </w:tr>
      <w:tr w:rsidR="00311BAB" w:rsidRPr="0091693A" w14:paraId="6AC26CE8" w14:textId="77777777" w:rsidTr="00D47886">
        <w:tc>
          <w:tcPr>
            <w:tcW w:w="1202" w:type="pct"/>
            <w:vMerge w:val="restart"/>
            <w:vAlign w:val="center"/>
          </w:tcPr>
          <w:p w14:paraId="09E94A47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Directiva (20%)</w:t>
            </w:r>
          </w:p>
        </w:tc>
        <w:tc>
          <w:tcPr>
            <w:tcW w:w="1685" w:type="pct"/>
          </w:tcPr>
          <w:p w14:paraId="55D337FE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Planeación y organización (10%)</w:t>
            </w:r>
          </w:p>
        </w:tc>
        <w:tc>
          <w:tcPr>
            <w:tcW w:w="2113" w:type="pct"/>
          </w:tcPr>
          <w:p w14:paraId="2317FFF0" w14:textId="77777777" w:rsidR="00311BAB" w:rsidRPr="0091693A" w:rsidRDefault="00311BAB" w:rsidP="00311BAB">
            <w:pPr>
              <w:ind w:right="59"/>
              <w:jc w:val="both"/>
              <w:rPr>
                <w:lang w:val="es-CO"/>
              </w:rPr>
            </w:pPr>
          </w:p>
        </w:tc>
      </w:tr>
      <w:tr w:rsidR="00311BAB" w:rsidRPr="0091693A" w14:paraId="3C73ED5C" w14:textId="77777777" w:rsidTr="00D47886">
        <w:tc>
          <w:tcPr>
            <w:tcW w:w="1202" w:type="pct"/>
            <w:vMerge/>
            <w:vAlign w:val="center"/>
          </w:tcPr>
          <w:p w14:paraId="3FD8EE80" w14:textId="77777777" w:rsidR="00311BAB" w:rsidRPr="0091693A" w:rsidRDefault="00311BAB" w:rsidP="00311BAB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004285C3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Ejecución (10%)</w:t>
            </w:r>
          </w:p>
        </w:tc>
        <w:tc>
          <w:tcPr>
            <w:tcW w:w="2113" w:type="pct"/>
          </w:tcPr>
          <w:p w14:paraId="1312347A" w14:textId="77777777" w:rsidR="00311BAB" w:rsidRPr="0091693A" w:rsidRDefault="00311BAB" w:rsidP="00311BAB">
            <w:pPr>
              <w:rPr>
                <w:lang w:val="es-CO"/>
              </w:rPr>
            </w:pPr>
          </w:p>
        </w:tc>
      </w:tr>
      <w:tr w:rsidR="00311BAB" w:rsidRPr="0091693A" w14:paraId="3D2C0B63" w14:textId="77777777" w:rsidTr="00D47886">
        <w:tc>
          <w:tcPr>
            <w:tcW w:w="1202" w:type="pct"/>
            <w:vMerge w:val="restart"/>
            <w:vAlign w:val="center"/>
          </w:tcPr>
          <w:p w14:paraId="4665BDBE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Académica (20%)</w:t>
            </w:r>
          </w:p>
        </w:tc>
        <w:tc>
          <w:tcPr>
            <w:tcW w:w="1685" w:type="pct"/>
          </w:tcPr>
          <w:p w14:paraId="482CED7A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Pedagogía y didáctica (10%)</w:t>
            </w:r>
          </w:p>
        </w:tc>
        <w:tc>
          <w:tcPr>
            <w:tcW w:w="2113" w:type="pct"/>
          </w:tcPr>
          <w:p w14:paraId="7E9F37C9" w14:textId="77777777" w:rsidR="00311BAB" w:rsidRPr="0091693A" w:rsidRDefault="00311BAB" w:rsidP="00311BAB">
            <w:pPr>
              <w:ind w:right="60"/>
              <w:jc w:val="both"/>
              <w:rPr>
                <w:lang w:val="es-CO"/>
              </w:rPr>
            </w:pPr>
          </w:p>
        </w:tc>
      </w:tr>
      <w:tr w:rsidR="00311BAB" w:rsidRPr="0091693A" w14:paraId="6E68635F" w14:textId="77777777" w:rsidTr="00D47886">
        <w:tc>
          <w:tcPr>
            <w:tcW w:w="1202" w:type="pct"/>
            <w:vMerge/>
          </w:tcPr>
          <w:p w14:paraId="5DBDA80F" w14:textId="77777777" w:rsidR="00311BAB" w:rsidRPr="0091693A" w:rsidRDefault="00311BAB" w:rsidP="00311BAB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4FE53225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Innovación  (10%)</w:t>
            </w:r>
          </w:p>
        </w:tc>
        <w:tc>
          <w:tcPr>
            <w:tcW w:w="2113" w:type="pct"/>
          </w:tcPr>
          <w:p w14:paraId="26C1A875" w14:textId="77777777" w:rsidR="00311BAB" w:rsidRPr="0091693A" w:rsidRDefault="00311BAB" w:rsidP="00311BAB">
            <w:pPr>
              <w:ind w:right="60"/>
              <w:jc w:val="both"/>
              <w:rPr>
                <w:lang w:val="es-CO"/>
              </w:rPr>
            </w:pPr>
          </w:p>
        </w:tc>
      </w:tr>
      <w:tr w:rsidR="00311BAB" w:rsidRPr="0091693A" w14:paraId="0334B51F" w14:textId="77777777" w:rsidTr="00D47886">
        <w:tc>
          <w:tcPr>
            <w:tcW w:w="1202" w:type="pct"/>
            <w:vMerge w:val="restart"/>
            <w:vAlign w:val="center"/>
          </w:tcPr>
          <w:p w14:paraId="35B92FAB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Administrativa (15%)</w:t>
            </w:r>
          </w:p>
        </w:tc>
        <w:tc>
          <w:tcPr>
            <w:tcW w:w="1685" w:type="pct"/>
          </w:tcPr>
          <w:p w14:paraId="1C668C37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Administración de recursos (8%)</w:t>
            </w:r>
          </w:p>
        </w:tc>
        <w:tc>
          <w:tcPr>
            <w:tcW w:w="2113" w:type="pct"/>
          </w:tcPr>
          <w:p w14:paraId="251DCC56" w14:textId="77777777" w:rsidR="00311BAB" w:rsidRPr="0091693A" w:rsidRDefault="00311BAB" w:rsidP="00311BAB">
            <w:pPr>
              <w:rPr>
                <w:lang w:val="es-CO"/>
              </w:rPr>
            </w:pPr>
          </w:p>
        </w:tc>
      </w:tr>
      <w:tr w:rsidR="00311BAB" w:rsidRPr="0091693A" w14:paraId="3CCFA319" w14:textId="77777777" w:rsidTr="00D47886">
        <w:tc>
          <w:tcPr>
            <w:tcW w:w="1202" w:type="pct"/>
            <w:vMerge/>
          </w:tcPr>
          <w:p w14:paraId="18150A61" w14:textId="77777777" w:rsidR="00311BAB" w:rsidRPr="0091693A" w:rsidRDefault="00311BAB" w:rsidP="00311BAB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7A3BF3D8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Gestión talento humano (7%)</w:t>
            </w:r>
          </w:p>
        </w:tc>
        <w:tc>
          <w:tcPr>
            <w:tcW w:w="2113" w:type="pct"/>
          </w:tcPr>
          <w:p w14:paraId="690696AF" w14:textId="77777777" w:rsidR="00311BAB" w:rsidRPr="0091693A" w:rsidRDefault="00311BAB" w:rsidP="00311BAB">
            <w:pPr>
              <w:ind w:right="61"/>
              <w:jc w:val="both"/>
              <w:rPr>
                <w:lang w:val="es-CO"/>
              </w:rPr>
            </w:pPr>
          </w:p>
        </w:tc>
      </w:tr>
      <w:tr w:rsidR="00311BAB" w:rsidRPr="0091693A" w14:paraId="37D23752" w14:textId="77777777" w:rsidTr="00D47886">
        <w:tc>
          <w:tcPr>
            <w:tcW w:w="1202" w:type="pct"/>
            <w:vMerge w:val="restart"/>
            <w:vAlign w:val="center"/>
          </w:tcPr>
          <w:p w14:paraId="04B0C2AA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Comunitaria (15%)</w:t>
            </w:r>
          </w:p>
        </w:tc>
        <w:tc>
          <w:tcPr>
            <w:tcW w:w="1685" w:type="pct"/>
          </w:tcPr>
          <w:p w14:paraId="0C28994D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Comunicación institucional (8%)</w:t>
            </w:r>
          </w:p>
        </w:tc>
        <w:tc>
          <w:tcPr>
            <w:tcW w:w="2113" w:type="pct"/>
          </w:tcPr>
          <w:p w14:paraId="0C8DD287" w14:textId="77777777" w:rsidR="00311BAB" w:rsidRPr="0091693A" w:rsidRDefault="00311BAB" w:rsidP="00311BAB">
            <w:pPr>
              <w:ind w:right="59"/>
              <w:jc w:val="both"/>
              <w:rPr>
                <w:lang w:val="es-CO"/>
              </w:rPr>
            </w:pPr>
          </w:p>
        </w:tc>
      </w:tr>
      <w:tr w:rsidR="00311BAB" w:rsidRPr="0091693A" w14:paraId="28C48061" w14:textId="77777777" w:rsidTr="00D47886">
        <w:tc>
          <w:tcPr>
            <w:tcW w:w="1202" w:type="pct"/>
            <w:vMerge/>
          </w:tcPr>
          <w:p w14:paraId="16A11A0F" w14:textId="77777777" w:rsidR="00311BAB" w:rsidRPr="0091693A" w:rsidRDefault="00311BAB" w:rsidP="00311BAB">
            <w:pPr>
              <w:rPr>
                <w:lang w:val="es-CO"/>
              </w:rPr>
            </w:pPr>
          </w:p>
        </w:tc>
        <w:tc>
          <w:tcPr>
            <w:tcW w:w="1685" w:type="pct"/>
          </w:tcPr>
          <w:p w14:paraId="3D71800D" w14:textId="77777777" w:rsidR="00311BAB" w:rsidRPr="0091693A" w:rsidRDefault="00311BAB" w:rsidP="00311BAB">
            <w:pPr>
              <w:rPr>
                <w:lang w:val="es-CO"/>
              </w:rPr>
            </w:pPr>
            <w:r w:rsidRPr="0091693A">
              <w:rPr>
                <w:lang w:val="es-CO"/>
              </w:rPr>
              <w:t>Comunidad y entorno (7%)</w:t>
            </w:r>
          </w:p>
        </w:tc>
        <w:tc>
          <w:tcPr>
            <w:tcW w:w="2113" w:type="pct"/>
          </w:tcPr>
          <w:p w14:paraId="464A3AF4" w14:textId="77777777" w:rsidR="00311BAB" w:rsidRPr="0091693A" w:rsidRDefault="00311BAB" w:rsidP="00311BAB">
            <w:pPr>
              <w:ind w:right="60"/>
              <w:jc w:val="both"/>
              <w:rPr>
                <w:lang w:val="es-CO"/>
              </w:rPr>
            </w:pPr>
          </w:p>
        </w:tc>
      </w:tr>
    </w:tbl>
    <w:p w14:paraId="157DC5A2" w14:textId="77777777" w:rsidR="00C54D79" w:rsidRPr="00C54D79" w:rsidRDefault="00C54D79">
      <w:pPr>
        <w:rPr>
          <w:lang w:val="es-CO"/>
        </w:rPr>
      </w:pPr>
    </w:p>
    <w:sectPr w:rsidR="00C54D79" w:rsidRPr="00C54D79" w:rsidSect="00D47886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79"/>
    <w:rsid w:val="002B03FF"/>
    <w:rsid w:val="002B7F03"/>
    <w:rsid w:val="002D610A"/>
    <w:rsid w:val="00311BAB"/>
    <w:rsid w:val="0091693A"/>
    <w:rsid w:val="009A0CA0"/>
    <w:rsid w:val="00A902F6"/>
    <w:rsid w:val="00AE012C"/>
    <w:rsid w:val="00BF2909"/>
    <w:rsid w:val="00C2428A"/>
    <w:rsid w:val="00C54D79"/>
    <w:rsid w:val="00C63313"/>
    <w:rsid w:val="00C815BB"/>
    <w:rsid w:val="00CB4EB8"/>
    <w:rsid w:val="00D47886"/>
    <w:rsid w:val="00D6007C"/>
    <w:rsid w:val="00E53E39"/>
    <w:rsid w:val="00F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0C8C"/>
  <w15:chartTrackingRefBased/>
  <w15:docId w15:val="{9B75CC83-7DAF-4EEC-9B6A-F23337D2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CASTAÑEDA PACHON</dc:creator>
  <cp:keywords/>
  <dc:description/>
  <cp:lastModifiedBy>ISRAEL CASTAÑEDA PACHON</cp:lastModifiedBy>
  <cp:revision>2</cp:revision>
  <dcterms:created xsi:type="dcterms:W3CDTF">2022-10-18T00:42:00Z</dcterms:created>
  <dcterms:modified xsi:type="dcterms:W3CDTF">2022-10-18T00:42:00Z</dcterms:modified>
</cp:coreProperties>
</file>